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760.0" w:type="dxa"/>
        <w:tblLayout w:type="fixed"/>
        <w:tblLook w:val="0000"/>
      </w:tblPr>
      <w:tblGrid>
        <w:gridCol w:w="2178"/>
        <w:gridCol w:w="7938"/>
        <w:tblGridChange w:id="0">
          <w:tblGrid>
            <w:gridCol w:w="2178"/>
            <w:gridCol w:w="793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COLHEITA E ANÁLISE DE MATERIAL BIOLÓGICO NO CAMPO E LABORATÓRIO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Elizabeth Schwegler; </w:t>
            </w:r>
            <w:r w:rsidDel="00000000" w:rsidR="00000000" w:rsidRPr="00000000">
              <w:rPr>
                <w:b w:val="1"/>
                <w:rtl w:val="0"/>
              </w:rPr>
              <w:t xml:space="preserve">Soraya Regina Sacco Surian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Coleta, processamento e remessa de material para o laboratório em geral. Execução e interpretação de análises laboratoriais. Hematologia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Urinálise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Bioquímica clínica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Exame de líquor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Avaliação dos líquidos cavitários. Análise do líquido ruminal. Análises focadas para métodos de pesquisa.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 (mínino de 5 referências atualizadas, máximo 10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GONZÁLEZ, F.H.D.; CORRÊA, M.N.; SILVA, S.C.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Transtornos Metabólicos dos animais domésticos</w:t>
            </w:r>
            <w:r w:rsidDel="00000000" w:rsidR="00000000" w:rsidRPr="00000000">
              <w:rPr>
                <w:vertAlign w:val="baseline"/>
                <w:rtl w:val="0"/>
              </w:rPr>
              <w:t xml:space="preserve">. 2ª ed. Porto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Alegre: UFRGS, 2015. 344p.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KANEKO, J.J.; HARVEY, J.W.; BRUSS, M.L.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Clinical biochemistry of domestic animals</w:t>
            </w:r>
            <w:r w:rsidDel="00000000" w:rsidR="00000000" w:rsidRPr="00000000">
              <w:rPr>
                <w:vertAlign w:val="baseline"/>
                <w:rtl w:val="0"/>
              </w:rPr>
              <w:t xml:space="preserve">. 6 ed. Amsterdam: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Elsevier: Academic Press, 2008.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KERR, M.G. </w:t>
            </w:r>
            <w:r w:rsidDel="00000000" w:rsidR="00000000" w:rsidRPr="00000000">
              <w:rPr>
                <w:b w:val="1"/>
                <w:rtl w:val="0"/>
              </w:rPr>
              <w:t xml:space="preserve">Exames laboratoriais em medicina veterinária: </w:t>
            </w:r>
            <w:r w:rsidDel="00000000" w:rsidR="00000000" w:rsidRPr="00000000">
              <w:rPr>
                <w:rtl w:val="0"/>
              </w:rPr>
              <w:t xml:space="preserve">bioquímica clínica e hematologia. 2. ed. São Paulo: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Roca, 2003.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MEYER, D.J; COLES, E.H.; RICH, L.J. </w:t>
            </w:r>
            <w:r w:rsidDel="00000000" w:rsidR="00000000" w:rsidRPr="00000000">
              <w:rPr>
                <w:b w:val="1"/>
                <w:rtl w:val="0"/>
              </w:rPr>
              <w:t xml:space="preserve">Medicina de laboratório veterinária: </w:t>
            </w:r>
            <w:r w:rsidDel="00000000" w:rsidR="00000000" w:rsidRPr="00000000">
              <w:rPr>
                <w:rtl w:val="0"/>
              </w:rPr>
              <w:t xml:space="preserve">interpretação e diagnóstico. São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Paulo, SP: Roca, 1995.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STOKHAN, S.L.; SCOTT, M.A.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Fundamentos de patologia clínica veterinária. </w:t>
            </w:r>
            <w:r w:rsidDel="00000000" w:rsidR="00000000" w:rsidRPr="00000000">
              <w:rPr>
                <w:vertAlign w:val="baseline"/>
                <w:rtl w:val="0"/>
              </w:rPr>
              <w:t xml:space="preserve">2. ed. Rio de Janeiro, RJ: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Guanabara Koogan, 2011.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THRALL, M.A.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Veterinary hematology and clinical chemistry</w:t>
            </w:r>
            <w:r w:rsidDel="00000000" w:rsidR="00000000" w:rsidRPr="00000000">
              <w:rPr>
                <w:vertAlign w:val="baseline"/>
                <w:rtl w:val="0"/>
              </w:rPr>
              <w:t xml:space="preserve">. 2.ed. Philadelphia: Lippincott Willians &amp; Wikins,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2012.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WEISS, D.J.; WARDROP, K.J.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Schalms Veterinary hematology</w:t>
            </w:r>
            <w:r w:rsidDel="00000000" w:rsidR="00000000" w:rsidRPr="00000000">
              <w:rPr>
                <w:vertAlign w:val="baseline"/>
                <w:rtl w:val="0"/>
              </w:rPr>
              <w:t xml:space="preserve">. 6. ed. Philadelphia: Lea &amp; Febiger, 2011.</w:t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="156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B+j2uFrHFjqnRc+QbtpHUuWDw==">AMUW2mWS/TLUKKKU9tP+npY0pU0HZZb6HIp636GrHoYeMarvZXBjhQESsP7TEZDiRIgFlUjitRmEWW+aVXehDYkfZiIEZ5bkxW00IsKRtlLvJ40/8EMo5WM=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2020-03-19T15:47:00Z</dcterms:created>
  <dc:creator>Raquel Rybandt</dc:creator>
</cp:coreProperties>
</file>