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6.0" w:type="dxa"/>
        <w:jc w:val="left"/>
        <w:tblInd w:w="-690.0" w:type="dxa"/>
        <w:tblLayout w:type="fixed"/>
        <w:tblLook w:val="0000"/>
      </w:tblPr>
      <w:tblGrid>
        <w:gridCol w:w="2178"/>
        <w:gridCol w:w="1626"/>
        <w:gridCol w:w="1549"/>
        <w:gridCol w:w="1995"/>
        <w:gridCol w:w="2768"/>
        <w:tblGridChange w:id="0">
          <w:tblGrid>
            <w:gridCol w:w="2178"/>
            <w:gridCol w:w="1626"/>
            <w:gridCol w:w="1549"/>
            <w:gridCol w:w="1995"/>
            <w:gridCol w:w="2768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IDENTIFICAÇÃO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da Disciplina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TÓPICOS ESPECIAIS EM AQUICULTURA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Obrigatória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Não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Total de Créditos</w:t>
            </w:r>
          </w:p>
          <w:p w:rsidR="00000000" w:rsidDel="00000000" w:rsidP="00000000" w:rsidRDefault="00000000" w:rsidRPr="00000000" w14:paraId="00000013">
            <w:pPr>
              <w:spacing w:after="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(1 crédito = 15 horas)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Práticos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Teóricos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0,5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Remoto Síncrono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0,5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Professor responsável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Adolfo Jatobá -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Jaqueline Inês Alves de Andrade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Professores colaboradores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EMENTA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36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Será abordado um tema, entre: atualidades, inovações técnicas e espécies emergentes na aquicultura, assim como apresentação de técnicas estabelecidas de uso importante na aquicultura. De acordo com a temática abordada, a disciplina poderá ter uma carga horária prática, remota síncrona, assim como ser proferida em inglês ou espanhol.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BIBLIOGRAFIA BÁSICA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360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CAPES </w:t>
            </w:r>
            <w:hyperlink r:id="rId7">
              <w:r w:rsidDel="00000000" w:rsidR="00000000" w:rsidRPr="00000000">
                <w:rPr>
                  <w:color w:val="0000ff"/>
                  <w:sz w:val="24"/>
                  <w:szCs w:val="24"/>
                  <w:highlight w:val="white"/>
                  <w:u w:val="single"/>
                  <w:rtl w:val="0"/>
                </w:rPr>
                <w:t xml:space="preserve">www.periodicos.capes.gov.br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360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AQUACULTURE BRASIL </w:t>
            </w:r>
            <w:hyperlink r:id="rId8">
              <w:r w:rsidDel="00000000" w:rsidR="00000000" w:rsidRPr="00000000">
                <w:rPr>
                  <w:color w:val="0000ff"/>
                  <w:sz w:val="24"/>
                  <w:szCs w:val="24"/>
                  <w:highlight w:val="white"/>
                  <w:u w:val="single"/>
                  <w:rtl w:val="0"/>
                </w:rPr>
                <w:t xml:space="preserve">www.aquaculturebrasil.com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360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PANORAMA DA AQUICULTURA </w:t>
            </w:r>
            <w:hyperlink r:id="rId9">
              <w:r w:rsidDel="00000000" w:rsidR="00000000" w:rsidRPr="00000000">
                <w:rPr>
                  <w:color w:val="0000ff"/>
                  <w:sz w:val="24"/>
                  <w:szCs w:val="24"/>
                  <w:highlight w:val="white"/>
                  <w:u w:val="single"/>
                  <w:rtl w:val="0"/>
                </w:rPr>
                <w:t xml:space="preserve">www.panoramadaaquicultura.com.br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360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SCIELO </w:t>
            </w:r>
            <w:hyperlink r:id="rId10">
              <w:r w:rsidDel="00000000" w:rsidR="00000000" w:rsidRPr="00000000">
                <w:rPr>
                  <w:color w:val="0000ff"/>
                  <w:sz w:val="24"/>
                  <w:szCs w:val="24"/>
                  <w:highlight w:val="white"/>
                  <w:u w:val="single"/>
                  <w:rtl w:val="0"/>
                </w:rPr>
                <w:t xml:space="preserve">www.scielo.br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360" w:lineRule="auto"/>
              <w:jc w:val="both"/>
              <w:rPr>
                <w:color w:val="0000ff"/>
                <w:sz w:val="24"/>
                <w:szCs w:val="24"/>
                <w:highlight w:val="white"/>
                <w:u w:val="singl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GOOGLE ACADÊMICO </w:t>
            </w:r>
            <w:hyperlink r:id="rId11">
              <w:r w:rsidDel="00000000" w:rsidR="00000000" w:rsidRPr="00000000">
                <w:rPr>
                  <w:color w:val="0000ff"/>
                  <w:sz w:val="24"/>
                  <w:szCs w:val="24"/>
                  <w:highlight w:val="white"/>
                  <w:u w:val="single"/>
                  <w:rtl w:val="0"/>
                </w:rPr>
                <w:t xml:space="preserve">www.scholar.google.com.br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pgSz w:h="16838" w:w="11906" w:orient="portrait"/>
      <w:pgMar w:bottom="1701" w:top="2552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-1089659</wp:posOffset>
          </wp:positionH>
          <wp:positionV relativeFrom="paragraph">
            <wp:posOffset>-352424</wp:posOffset>
          </wp:positionV>
          <wp:extent cx="7560310" cy="946785"/>
          <wp:effectExtent b="0" l="0" r="0" t="0"/>
          <wp:wrapNone/>
          <wp:docPr id="14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310" cy="94678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-363854</wp:posOffset>
          </wp:positionV>
          <wp:extent cx="7562850" cy="1295400"/>
          <wp:effectExtent b="0" l="0" r="0" t="0"/>
          <wp:wrapNone/>
          <wp:docPr id="14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12954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95.7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95.7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60" w:line="259" w:lineRule="auto"/>
    </w:pPr>
    <w:rPr>
      <w:sz w:val="22"/>
      <w:szCs w:val="22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nhideWhenUsed w:val="1"/>
    <w:rsid w:val="00C35B5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35B57"/>
  </w:style>
  <w:style w:type="paragraph" w:styleId="Rodap">
    <w:name w:val="footer"/>
    <w:basedOn w:val="Normal"/>
    <w:link w:val="RodapChar"/>
    <w:uiPriority w:val="99"/>
    <w:unhideWhenUsed w:val="1"/>
    <w:rsid w:val="00C35B5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35B57"/>
  </w:style>
  <w:style w:type="paragraph" w:styleId="Corpodetexto">
    <w:name w:val="Body Text"/>
    <w:basedOn w:val="Normal"/>
    <w:link w:val="CorpodetextoChar"/>
    <w:rsid w:val="009245CA"/>
    <w:pPr>
      <w:widowControl w:val="0"/>
      <w:suppressAutoHyphens w:val="1"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eastAsia="pt-BR" w:val="x-none"/>
    </w:rPr>
  </w:style>
  <w:style w:type="character" w:styleId="CorpodetextoChar" w:customStyle="1">
    <w:name w:val="Corpo de texto Char"/>
    <w:link w:val="Corpodetexto"/>
    <w:rsid w:val="009245CA"/>
    <w:rPr>
      <w:rFonts w:ascii="Times New Roman" w:cs="Times New Roman" w:eastAsia="Lucida Sans Unicode" w:hAnsi="Times New Roman"/>
      <w:kern w:val="1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245CA"/>
    <w:pPr>
      <w:widowControl w:val="0"/>
      <w:suppressAutoHyphens w:val="1"/>
      <w:spacing w:after="0" w:line="240" w:lineRule="auto"/>
      <w:ind w:firstLine="1560"/>
      <w:jc w:val="both"/>
    </w:pPr>
    <w:rPr>
      <w:rFonts w:ascii="Times New Roman" w:eastAsia="Lucida Sans Unicode" w:hAnsi="Times New Roman"/>
      <w:kern w:val="1"/>
      <w:sz w:val="24"/>
      <w:szCs w:val="24"/>
      <w:lang w:eastAsia="pt-BR" w:val="x-none"/>
    </w:rPr>
  </w:style>
  <w:style w:type="character" w:styleId="RecuodecorpodetextoChar" w:customStyle="1">
    <w:name w:val="Recuo de corpo de texto Char"/>
    <w:link w:val="Recuodecorpodetexto"/>
    <w:rsid w:val="009245CA"/>
    <w:rPr>
      <w:rFonts w:ascii="Times New Roman" w:cs="Times New Roman" w:eastAsia="Lucida Sans Unicode" w:hAnsi="Times New Roman"/>
      <w:kern w:val="1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C5FB3"/>
    <w:pPr>
      <w:spacing w:after="0" w:line="240" w:lineRule="auto"/>
    </w:pPr>
    <w:rPr>
      <w:rFonts w:ascii="Segoe UI" w:hAnsi="Segoe UI"/>
      <w:sz w:val="18"/>
      <w:szCs w:val="18"/>
      <w:lang w:eastAsia="x-none" w:val="x-none"/>
    </w:rPr>
  </w:style>
  <w:style w:type="character" w:styleId="TextodebaloChar" w:customStyle="1">
    <w:name w:val="Texto de balão Char"/>
    <w:link w:val="Textodebalo"/>
    <w:uiPriority w:val="99"/>
    <w:semiHidden w:val="1"/>
    <w:rsid w:val="007C5FB3"/>
    <w:rPr>
      <w:rFonts w:ascii="Segoe UI" w:cs="Segoe UI" w:hAnsi="Segoe UI"/>
      <w:sz w:val="18"/>
      <w:szCs w:val="18"/>
    </w:rPr>
  </w:style>
  <w:style w:type="character" w:styleId="apple-converted-space" w:customStyle="1">
    <w:name w:val="apple-converted-space"/>
    <w:rsid w:val="00347079"/>
  </w:style>
  <w:style w:type="character" w:styleId="Hyperlink">
    <w:name w:val="Hyperlink"/>
    <w:basedOn w:val="Fontepargpadro"/>
    <w:uiPriority w:val="99"/>
    <w:semiHidden w:val="1"/>
    <w:unhideWhenUsed w:val="1"/>
    <w:rsid w:val="00EA0800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scholar.google.com.br" TargetMode="External"/><Relationship Id="rId10" Type="http://schemas.openxmlformats.org/officeDocument/2006/relationships/hyperlink" Target="http://www.scielo.br" TargetMode="External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panoramadaaquicultura.com.br" TargetMode="External"/><Relationship Id="rId15" Type="http://schemas.openxmlformats.org/officeDocument/2006/relationships/footer" Target="footer1.xml"/><Relationship Id="rId14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periodicos.capes.gov.br" TargetMode="External"/><Relationship Id="rId8" Type="http://schemas.openxmlformats.org/officeDocument/2006/relationships/hyperlink" Target="http://www.aquaculturebrasil.com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xVkTPjkqWL+PGntxVkuZvWkR5w==">AMUW2mXhroVypG+Ig/8s2ACLCF9fY9BcQIF+CsvlYTzrBTb17qGjPksap31aLJkBRX34A08ncMzXoSJsGYNyYDsVmEqeE6M7C5D5H6o04I8XUvfAJjJlrio=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2022-04-22T16:26:00Z</dcterms:created>
  <dc:creator>Raquel Rybandt</dc:creator>
</cp:coreProperties>
</file>