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6.0" w:type="dxa"/>
        <w:jc w:val="left"/>
        <w:tblInd w:w="-690.0" w:type="dxa"/>
        <w:tblLayout w:type="fixed"/>
        <w:tblLook w:val="0000"/>
      </w:tblPr>
      <w:tblGrid>
        <w:gridCol w:w="2178"/>
        <w:gridCol w:w="1626"/>
        <w:gridCol w:w="1549"/>
        <w:gridCol w:w="1995"/>
        <w:gridCol w:w="2768"/>
        <w:tblGridChange w:id="0">
          <w:tblGrid>
            <w:gridCol w:w="2178"/>
            <w:gridCol w:w="1626"/>
            <w:gridCol w:w="1549"/>
            <w:gridCol w:w="1995"/>
            <w:gridCol w:w="2768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da Disciplina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USO DE ALIMENTO VIVO E INERTE PARA CULTIVO DE ORGANISMOS AQUÁTICOS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Obrigatória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Não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Total de Créditos</w:t>
            </w:r>
          </w:p>
          <w:p w:rsidR="00000000" w:rsidDel="00000000" w:rsidP="00000000" w:rsidRDefault="00000000" w:rsidRPr="00000000" w14:paraId="00000013">
            <w:pPr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(1 crédito = 15 horas)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Práticos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Teóricos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Remoto Síncrono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Professor responsável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Adolfo Jatobá Medeiros Bezerra - Delano Schleder - Robilson Antonio Weber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Professores colaboradores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EMENTA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Dietas vivas e inertes para organismos aquáticos e sua relação com os diferentes hábitos alimentares. Macro e micronutrientes na nutrição aquícola. Produção de alimento vivo, importância, finalidade, principais espécies, técnicas de produção, parâmetros físico-químicos de cultivo.  Manejo alimentar e técnicas de alimentação.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BIBLIOGRAFIA BÁSICA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ANDERSEN, R.A. 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Algal Culturing Techniques. </w:t>
            </w: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London: Elsevier Academic Press, 2005. 578 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360" w:lineRule="auto"/>
              <w:jc w:val="both"/>
              <w:rPr>
                <w:rFonts w:ascii="Helvetica Neue" w:cs="Helvetica Neue" w:eastAsia="Helvetica Neue" w:hAnsi="Helvetica Neue"/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DURAI, R.; NAGARAJAN, J. 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Technology For Mass Culture of Artemia Species in Salt Pans: Production of Artemia in Salterns. 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United States: Lap Lambert Academic Publishing Gmbh Kg, 2013. 212 p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222222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D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FRACALOSSI, D.M.; CYRINO, J.E.P. </w:t>
            </w:r>
            <w:hyperlink r:id="rId7">
              <w:r w:rsidDel="00000000" w:rsidR="00000000" w:rsidRPr="00000000">
                <w:rPr>
                  <w:b w:val="1"/>
                  <w:rtl w:val="0"/>
                </w:rPr>
                <w:t xml:space="preserve">NUTRIAQUA: Nutrição e alimentação de espécies de interesse para a aquicultura brasileira</w:t>
              </w:r>
            </w:hyperlink>
            <w:r w:rsidDel="00000000" w:rsidR="00000000" w:rsidRPr="00000000">
              <w:rPr>
                <w:rtl w:val="0"/>
              </w:rPr>
              <w:t xml:space="preserve">, Florianópolis, SC, 2012, p.375.</w:t>
            </w:r>
          </w:p>
          <w:p w:rsidR="00000000" w:rsidDel="00000000" w:rsidP="00000000" w:rsidRDefault="00000000" w:rsidRPr="00000000" w14:paraId="0000003E">
            <w:pPr>
              <w:spacing w:before="240" w:line="360" w:lineRule="auto"/>
              <w:jc w:val="both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HAI, N.V. The use of probiotics in aquaculture.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Journal of applied microbiology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, v. 119, n. 4, p. 917-935, 2015.</w:t>
            </w:r>
          </w:p>
          <w:p w:rsidR="00000000" w:rsidDel="00000000" w:rsidP="00000000" w:rsidRDefault="00000000" w:rsidRPr="00000000" w14:paraId="0000003F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JOBLING, M. Fish nutrition research: past, present and future. 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Aquaculture International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, p. 1-20, 2015.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spacing w:after="0" w:line="360" w:lineRule="auto"/>
              <w:jc w:val="both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KANDATHIL RADHAKRISHNAN, D. et al. Improvement of nutritional quality of live feed for aquaculture: An overview.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Aquaculture Research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, v. 51, n. 1, p. 1-17, 2020.</w:t>
            </w:r>
          </w:p>
          <w:p w:rsidR="00000000" w:rsidDel="00000000" w:rsidP="00000000" w:rsidRDefault="00000000" w:rsidRPr="00000000" w14:paraId="00000041">
            <w:pPr>
              <w:spacing w:line="360" w:lineRule="auto"/>
              <w:jc w:val="both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LEE, C.; O'BRYEN, P.J.; MARCUS, N.H. 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Copepods in Aquaculture. </w:t>
            </w: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Oxford: Blackwel Publisching, 2005. 269 p.</w:t>
            </w:r>
          </w:p>
          <w:p w:rsidR="00000000" w:rsidDel="00000000" w:rsidP="00000000" w:rsidRDefault="00000000" w:rsidRPr="00000000" w14:paraId="00000042">
            <w:pPr>
              <w:spacing w:line="360" w:lineRule="auto"/>
              <w:jc w:val="both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NATIONAL RESEARCH COUNCIL (NRC). committee on the nutrient requirements of fish and shrimp. 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Nutrient Requirements of Fish and Shrimp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. National academies press, 2011</w:t>
            </w:r>
            <w:r w:rsidDel="00000000" w:rsidR="00000000" w:rsidRPr="00000000">
              <w:rPr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360" w:lineRule="auto"/>
              <w:jc w:val="both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STØTTRUP, J.; MCEVOY, L.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Live feeds in marine aquaculture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. John Wiley &amp; Sons, 2008.</w:t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pgSz w:h="16838" w:w="11906" w:orient="portrait"/>
      <w:pgMar w:bottom="1701" w:top="2552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-1089659</wp:posOffset>
          </wp:positionH>
          <wp:positionV relativeFrom="paragraph">
            <wp:posOffset>-352424</wp:posOffset>
          </wp:positionV>
          <wp:extent cx="7560310" cy="946785"/>
          <wp:effectExtent b="0" l="0" r="0" t="0"/>
          <wp:wrapNone/>
          <wp:docPr id="14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94678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-363854</wp:posOffset>
          </wp:positionV>
          <wp:extent cx="7562850" cy="1295400"/>
          <wp:effectExtent b="0" l="0" r="0" t="0"/>
          <wp:wrapNone/>
          <wp:docPr id="14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1295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95.7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95.7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60" w:line="259" w:lineRule="auto"/>
    </w:pPr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C35B57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35B57"/>
  </w:style>
  <w:style w:type="paragraph" w:styleId="Piedepgina">
    <w:name w:val="footer"/>
    <w:basedOn w:val="Normal"/>
    <w:link w:val="PiedepginaCar"/>
    <w:uiPriority w:val="99"/>
    <w:unhideWhenUsed w:val="1"/>
    <w:rsid w:val="00C35B57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35B57"/>
  </w:style>
  <w:style w:type="paragraph" w:styleId="Textoindependiente">
    <w:name w:val="Body Text"/>
    <w:basedOn w:val="Normal"/>
    <w:link w:val="TextoindependienteCar"/>
    <w:rsid w:val="009245CA"/>
    <w:pPr>
      <w:widowControl w:val="0"/>
      <w:suppressAutoHyphens w:val="1"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eastAsia="pt-BR" w:val="x-none"/>
    </w:rPr>
  </w:style>
  <w:style w:type="character" w:styleId="TextoindependienteCar" w:customStyle="1">
    <w:name w:val="Texto independiente Car"/>
    <w:link w:val="Textoindependiente"/>
    <w:rsid w:val="009245CA"/>
    <w:rPr>
      <w:rFonts w:ascii="Times New Roman" w:cs="Times New Roman" w:eastAsia="Lucida Sans Unicode" w:hAnsi="Times New Roman"/>
      <w:kern w:val="1"/>
      <w:sz w:val="24"/>
      <w:szCs w:val="24"/>
      <w:lang w:eastAsia="pt-BR"/>
    </w:rPr>
  </w:style>
  <w:style w:type="paragraph" w:styleId="Sangradetextonormal">
    <w:name w:val="Body Text Indent"/>
    <w:basedOn w:val="Normal"/>
    <w:link w:val="SangradetextonormalCar"/>
    <w:rsid w:val="009245CA"/>
    <w:pPr>
      <w:widowControl w:val="0"/>
      <w:suppressAutoHyphens w:val="1"/>
      <w:spacing w:after="0" w:line="240" w:lineRule="auto"/>
      <w:ind w:firstLine="1560"/>
      <w:jc w:val="both"/>
    </w:pPr>
    <w:rPr>
      <w:rFonts w:ascii="Times New Roman" w:eastAsia="Lucida Sans Unicode" w:hAnsi="Times New Roman"/>
      <w:kern w:val="1"/>
      <w:sz w:val="24"/>
      <w:szCs w:val="24"/>
      <w:lang w:eastAsia="pt-BR" w:val="x-none"/>
    </w:rPr>
  </w:style>
  <w:style w:type="character" w:styleId="SangradetextonormalCar" w:customStyle="1">
    <w:name w:val="Sangría de texto normal Car"/>
    <w:link w:val="Sangradetextonormal"/>
    <w:rsid w:val="009245CA"/>
    <w:rPr>
      <w:rFonts w:ascii="Times New Roman" w:cs="Times New Roman" w:eastAsia="Lucida Sans Unicode" w:hAnsi="Times New Roman"/>
      <w:kern w:val="1"/>
      <w:sz w:val="24"/>
      <w:szCs w:val="24"/>
      <w:lang w:eastAsia="pt-BR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C5FB3"/>
    <w:pPr>
      <w:spacing w:after="0" w:line="240" w:lineRule="auto"/>
    </w:pPr>
    <w:rPr>
      <w:rFonts w:ascii="Segoe UI" w:hAnsi="Segoe UI"/>
      <w:sz w:val="18"/>
      <w:szCs w:val="18"/>
      <w:lang w:eastAsia="x-none" w:val="x-none"/>
    </w:rPr>
  </w:style>
  <w:style w:type="character" w:styleId="TextodegloboCar" w:customStyle="1">
    <w:name w:val="Texto de globo Car"/>
    <w:link w:val="Textodeglobo"/>
    <w:uiPriority w:val="99"/>
    <w:semiHidden w:val="1"/>
    <w:rsid w:val="007C5FB3"/>
    <w:rPr>
      <w:rFonts w:ascii="Segoe UI" w:cs="Segoe UI" w:hAnsi="Segoe UI"/>
      <w:sz w:val="18"/>
      <w:szCs w:val="18"/>
    </w:rPr>
  </w:style>
  <w:style w:type="character" w:styleId="apple-converted-space" w:customStyle="1">
    <w:name w:val="apple-converted-space"/>
    <w:rsid w:val="00347079"/>
  </w:style>
  <w:style w:type="character" w:styleId="Hipervnculo">
    <w:name w:val="Hyperlink"/>
    <w:basedOn w:val="Fuentedeprrafopredeter"/>
    <w:uiPriority w:val="99"/>
    <w:semiHidden w:val="1"/>
    <w:unhideWhenUsed w:val="1"/>
    <w:rsid w:val="00EA0800"/>
    <w:rPr>
      <w:color w:val="0000ff"/>
      <w:u w:val="single"/>
    </w:rPr>
  </w:style>
  <w:style w:type="character" w:styleId="Textoennegrita">
    <w:name w:val="Strong"/>
    <w:qFormat w:val="1"/>
    <w:rsid w:val="00A9487F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heNXbOIwI92X3/oWLZ4lG7GnEw==">AMUW2mXxDdmcLBBi8y/fXK9Gzs0NMpyPbSotZIiBErONWeDDrwk7SHy24vGOsyiVOXHf9/6kj0DnXjs1Qo1vlLM3X6zwRGi4K99hm+ZbXrNstujLxuB5v3M=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2022-04-24T14:27:00Z</dcterms:created>
  <dc:creator>Raquel Rybandt</dc:creator>
</cp:coreProperties>
</file>